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DCC" w:rsidRPr="008A4670" w:rsidRDefault="00CF3DCC" w:rsidP="00EE7097">
      <w:pPr>
        <w:spacing w:line="400" w:lineRule="exact"/>
        <w:rPr>
          <w:rFonts w:ascii="標楷體" w:eastAsia="標楷體" w:hAnsi="標楷體"/>
          <w:b/>
          <w:sz w:val="28"/>
          <w:szCs w:val="28"/>
        </w:rPr>
      </w:pPr>
      <w:r w:rsidRPr="008A4670">
        <w:rPr>
          <w:rFonts w:ascii="標楷體" w:eastAsia="標楷體" w:hAnsi="標楷體"/>
          <w:b/>
          <w:sz w:val="28"/>
          <w:szCs w:val="28"/>
        </w:rPr>
        <w:t xml:space="preserve">獨立董事、內部稽核主管及會計師溝通情形 </w:t>
      </w:r>
    </w:p>
    <w:p w:rsidR="00CF3DCC" w:rsidRDefault="009A1092" w:rsidP="009A1092">
      <w:pPr>
        <w:pStyle w:val="a3"/>
        <w:numPr>
          <w:ilvl w:val="0"/>
          <w:numId w:val="6"/>
        </w:numPr>
        <w:spacing w:line="400" w:lineRule="exact"/>
        <w:ind w:leftChars="0"/>
        <w:rPr>
          <w:rFonts w:ascii="標楷體" w:eastAsia="標楷體" w:hAnsi="標楷體"/>
        </w:rPr>
      </w:pPr>
      <w:r w:rsidRPr="009A1092">
        <w:rPr>
          <w:rFonts w:ascii="標楷體" w:eastAsia="標楷體" w:hAnsi="標楷體" w:hint="eastAsia"/>
        </w:rPr>
        <w:t>獨立董事與內部稽核主管</w:t>
      </w:r>
      <w:r>
        <w:rPr>
          <w:rFonts w:ascii="標楷體" w:eastAsia="標楷體" w:hAnsi="標楷體" w:hint="eastAsia"/>
        </w:rPr>
        <w:t>之</w:t>
      </w:r>
      <w:r w:rsidRPr="009A1092">
        <w:rPr>
          <w:rFonts w:ascii="標楷體" w:eastAsia="標楷體" w:hAnsi="標楷體" w:hint="eastAsia"/>
        </w:rPr>
        <w:t>溝通情形</w:t>
      </w:r>
    </w:p>
    <w:p w:rsidR="009A1092" w:rsidRDefault="009A1092" w:rsidP="009A1092">
      <w:pPr>
        <w:pStyle w:val="a3"/>
        <w:numPr>
          <w:ilvl w:val="0"/>
          <w:numId w:val="7"/>
        </w:numPr>
        <w:spacing w:line="400" w:lineRule="exact"/>
        <w:ind w:leftChars="0"/>
        <w:rPr>
          <w:rFonts w:ascii="標楷體" w:eastAsia="標楷體" w:hAnsi="標楷體"/>
        </w:rPr>
      </w:pPr>
      <w:r>
        <w:rPr>
          <w:rFonts w:ascii="標楷體" w:eastAsia="標楷體" w:hAnsi="標楷體" w:hint="eastAsia"/>
        </w:rPr>
        <w:t>稽核主管於稽核項目完成之次月向各獨立董事提報稽核報告，各獨立董事審閱後並無反對意見。</w:t>
      </w:r>
    </w:p>
    <w:p w:rsidR="009A1092" w:rsidRDefault="009A1092" w:rsidP="009A1092">
      <w:pPr>
        <w:pStyle w:val="a3"/>
        <w:numPr>
          <w:ilvl w:val="0"/>
          <w:numId w:val="7"/>
        </w:numPr>
        <w:spacing w:line="400" w:lineRule="exact"/>
        <w:ind w:leftChars="0"/>
        <w:rPr>
          <w:rFonts w:ascii="標楷體" w:eastAsia="標楷體" w:hAnsi="標楷體"/>
        </w:rPr>
      </w:pPr>
      <w:r>
        <w:rPr>
          <w:rFonts w:ascii="標楷體" w:eastAsia="標楷體" w:hAnsi="標楷體" w:hint="eastAsia"/>
        </w:rPr>
        <w:t>稽核主管列席公司至少每季一次的審計委員會向獨立董事進行稽核業務報告，並與委員溝通稽核報告結果及追蹤報告執行情形。</w:t>
      </w:r>
    </w:p>
    <w:p w:rsidR="009A1092" w:rsidRPr="009A1092" w:rsidRDefault="009A1092" w:rsidP="009A1092">
      <w:pPr>
        <w:pStyle w:val="a3"/>
        <w:spacing w:line="400" w:lineRule="exact"/>
        <w:ind w:leftChars="0" w:left="476"/>
        <w:rPr>
          <w:rFonts w:ascii="標楷體" w:eastAsia="標楷體" w:hAnsi="標楷體" w:hint="eastAsia"/>
        </w:rPr>
      </w:pPr>
      <w:r w:rsidRPr="009A1092">
        <w:rPr>
          <w:rFonts w:ascii="標楷體" w:eastAsia="標楷體" w:hAnsi="標楷體"/>
        </w:rPr>
        <w:t>113年</w:t>
      </w:r>
      <w:r w:rsidRPr="009A1092">
        <w:rPr>
          <w:rFonts w:ascii="標楷體" w:eastAsia="標楷體" w:hAnsi="標楷體"/>
        </w:rPr>
        <w:t>歷次獨立董事與內部稽核主管之溝通情形摘要</w:t>
      </w:r>
      <w:r w:rsidRPr="009A1092">
        <w:rPr>
          <w:rFonts w:ascii="標楷體" w:eastAsia="標楷體" w:hAnsi="標楷體" w:hint="eastAsia"/>
        </w:rPr>
        <w:t>如下：</w:t>
      </w:r>
      <w:r w:rsidRPr="009A1092">
        <w:rPr>
          <w:rFonts w:ascii="標楷體" w:eastAsia="標楷體" w:hAnsi="標楷體"/>
        </w:rPr>
        <w:t xml:space="preserve"> </w:t>
      </w:r>
    </w:p>
    <w:tbl>
      <w:tblPr>
        <w:tblStyle w:val="a4"/>
        <w:tblW w:w="0" w:type="auto"/>
        <w:tblInd w:w="421" w:type="dxa"/>
        <w:tblLook w:val="04A0" w:firstRow="1" w:lastRow="0" w:firstColumn="1" w:lastColumn="0" w:noHBand="0" w:noVBand="1"/>
      </w:tblPr>
      <w:tblGrid>
        <w:gridCol w:w="1296"/>
        <w:gridCol w:w="2952"/>
        <w:gridCol w:w="5395"/>
        <w:gridCol w:w="2604"/>
      </w:tblGrid>
      <w:tr w:rsidR="008573E8" w:rsidRPr="00A32863" w:rsidTr="008573E8">
        <w:tc>
          <w:tcPr>
            <w:tcW w:w="1296" w:type="dxa"/>
            <w:shd w:val="clear" w:color="auto" w:fill="D0CECE" w:themeFill="background2" w:themeFillShade="E6"/>
          </w:tcPr>
          <w:p w:rsidR="008573E8" w:rsidRPr="00A32863" w:rsidRDefault="008573E8" w:rsidP="00951865">
            <w:pPr>
              <w:jc w:val="center"/>
              <w:rPr>
                <w:rFonts w:ascii="標楷體" w:eastAsia="標楷體" w:hAnsi="標楷體" w:hint="eastAsia"/>
              </w:rPr>
            </w:pPr>
            <w:r w:rsidRPr="00A32863">
              <w:rPr>
                <w:rFonts w:ascii="標楷體" w:eastAsia="標楷體" w:hAnsi="標楷體" w:hint="eastAsia"/>
              </w:rPr>
              <w:t>日期</w:t>
            </w:r>
          </w:p>
        </w:tc>
        <w:tc>
          <w:tcPr>
            <w:tcW w:w="2952" w:type="dxa"/>
            <w:shd w:val="clear" w:color="auto" w:fill="D0CECE" w:themeFill="background2" w:themeFillShade="E6"/>
          </w:tcPr>
          <w:p w:rsidR="008573E8" w:rsidRPr="00A32863" w:rsidRDefault="008573E8" w:rsidP="00951865">
            <w:pPr>
              <w:jc w:val="center"/>
              <w:rPr>
                <w:rFonts w:ascii="標楷體" w:eastAsia="標楷體" w:hAnsi="標楷體"/>
              </w:rPr>
            </w:pPr>
            <w:r w:rsidRPr="00A32863">
              <w:rPr>
                <w:rFonts w:ascii="標楷體" w:eastAsia="標楷體" w:hAnsi="標楷體" w:hint="eastAsia"/>
              </w:rPr>
              <w:t>溝通方式</w:t>
            </w:r>
          </w:p>
        </w:tc>
        <w:tc>
          <w:tcPr>
            <w:tcW w:w="5395" w:type="dxa"/>
            <w:shd w:val="clear" w:color="auto" w:fill="D0CECE" w:themeFill="background2" w:themeFillShade="E6"/>
          </w:tcPr>
          <w:p w:rsidR="008573E8" w:rsidRPr="00A32863" w:rsidRDefault="008573E8" w:rsidP="00951865">
            <w:pPr>
              <w:jc w:val="center"/>
              <w:rPr>
                <w:rFonts w:ascii="標楷體" w:eastAsia="標楷體" w:hAnsi="標楷體"/>
              </w:rPr>
            </w:pPr>
            <w:r w:rsidRPr="00A32863">
              <w:rPr>
                <w:rFonts w:ascii="標楷體" w:eastAsia="標楷體" w:hAnsi="標楷體" w:hint="eastAsia"/>
              </w:rPr>
              <w:t>溝通事項</w:t>
            </w:r>
          </w:p>
        </w:tc>
        <w:tc>
          <w:tcPr>
            <w:tcW w:w="2604" w:type="dxa"/>
            <w:shd w:val="clear" w:color="auto" w:fill="D0CECE" w:themeFill="background2" w:themeFillShade="E6"/>
          </w:tcPr>
          <w:p w:rsidR="008573E8" w:rsidRPr="00A32863" w:rsidRDefault="008573E8" w:rsidP="00951865">
            <w:pPr>
              <w:jc w:val="center"/>
              <w:rPr>
                <w:rFonts w:ascii="標楷體" w:eastAsia="標楷體" w:hAnsi="標楷體"/>
              </w:rPr>
            </w:pPr>
            <w:r w:rsidRPr="00A32863">
              <w:rPr>
                <w:rFonts w:ascii="標楷體" w:eastAsia="標楷體" w:hAnsi="標楷體" w:hint="eastAsia"/>
              </w:rPr>
              <w:t>溝通結果</w:t>
            </w:r>
          </w:p>
        </w:tc>
      </w:tr>
      <w:tr w:rsidR="008573E8" w:rsidRPr="00A32863" w:rsidTr="008573E8">
        <w:tc>
          <w:tcPr>
            <w:tcW w:w="1296"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113</w:t>
            </w:r>
            <w:r w:rsidRPr="00A32863">
              <w:rPr>
                <w:rFonts w:ascii="標楷體" w:eastAsia="標楷體" w:hAnsi="標楷體"/>
                <w:szCs w:val="24"/>
              </w:rPr>
              <w:t>/01/23</w:t>
            </w:r>
          </w:p>
        </w:tc>
        <w:tc>
          <w:tcPr>
            <w:tcW w:w="2952"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第二屆第四次審計委員會</w:t>
            </w:r>
          </w:p>
        </w:tc>
        <w:tc>
          <w:tcPr>
            <w:tcW w:w="5395" w:type="dxa"/>
          </w:tcPr>
          <w:p w:rsidR="008573E8" w:rsidRPr="00A32863" w:rsidRDefault="008573E8" w:rsidP="00951865">
            <w:pPr>
              <w:pStyle w:val="a3"/>
              <w:numPr>
                <w:ilvl w:val="0"/>
                <w:numId w:val="5"/>
              </w:numPr>
              <w:tabs>
                <w:tab w:val="clear" w:pos="720"/>
                <w:tab w:val="num" w:pos="183"/>
              </w:tabs>
              <w:ind w:leftChars="-22" w:left="0" w:hangingChars="22" w:hanging="53"/>
              <w:jc w:val="both"/>
              <w:rPr>
                <w:rFonts w:ascii="標楷體" w:eastAsia="標楷體" w:hAnsi="標楷體"/>
                <w:szCs w:val="24"/>
              </w:rPr>
            </w:pPr>
            <w:r w:rsidRPr="00A32863">
              <w:rPr>
                <w:rFonts w:ascii="標楷體" w:eastAsia="標楷體" w:hAnsi="標楷體" w:hint="eastAsia"/>
                <w:szCs w:val="24"/>
              </w:rPr>
              <w:t>修訂</w:t>
            </w:r>
            <w:proofErr w:type="gramStart"/>
            <w:r w:rsidRPr="00A32863">
              <w:rPr>
                <w:rFonts w:ascii="標楷體" w:eastAsia="標楷體" w:hAnsi="標楷體" w:hint="eastAsia"/>
                <w:szCs w:val="24"/>
              </w:rPr>
              <w:t>113</w:t>
            </w:r>
            <w:proofErr w:type="gramEnd"/>
            <w:r w:rsidRPr="00A32863">
              <w:rPr>
                <w:rFonts w:ascii="標楷體" w:eastAsia="標楷體" w:hAnsi="標楷體" w:hint="eastAsia"/>
                <w:szCs w:val="24"/>
              </w:rPr>
              <w:t>年度稽核計畫</w:t>
            </w:r>
            <w:r>
              <w:rPr>
                <w:rFonts w:ascii="標楷體" w:eastAsia="標楷體" w:hAnsi="標楷體" w:hint="eastAsia"/>
                <w:szCs w:val="24"/>
              </w:rPr>
              <w:t>。</w:t>
            </w:r>
          </w:p>
        </w:tc>
        <w:tc>
          <w:tcPr>
            <w:tcW w:w="2604"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獨立董事無異議</w:t>
            </w:r>
          </w:p>
        </w:tc>
      </w:tr>
      <w:tr w:rsidR="008573E8" w:rsidRPr="00A32863" w:rsidTr="008573E8">
        <w:tc>
          <w:tcPr>
            <w:tcW w:w="1296"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113/</w:t>
            </w:r>
            <w:r w:rsidRPr="00A32863">
              <w:rPr>
                <w:rFonts w:ascii="標楷體" w:eastAsia="標楷體" w:hAnsi="標楷體"/>
                <w:szCs w:val="24"/>
              </w:rPr>
              <w:t>03/14</w:t>
            </w:r>
          </w:p>
        </w:tc>
        <w:tc>
          <w:tcPr>
            <w:tcW w:w="2952"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第二屆第五次審計委員會</w:t>
            </w:r>
          </w:p>
        </w:tc>
        <w:tc>
          <w:tcPr>
            <w:tcW w:w="5395" w:type="dxa"/>
          </w:tcPr>
          <w:p w:rsidR="008573E8" w:rsidRPr="00A32863"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szCs w:val="24"/>
              </w:rPr>
            </w:pPr>
            <w:proofErr w:type="gramStart"/>
            <w:r w:rsidRPr="00A32863">
              <w:rPr>
                <w:rFonts w:ascii="標楷體" w:eastAsia="標楷體" w:hAnsi="標楷體" w:hint="eastAsia"/>
                <w:szCs w:val="24"/>
              </w:rPr>
              <w:t>112</w:t>
            </w:r>
            <w:proofErr w:type="gramEnd"/>
            <w:r w:rsidRPr="00A32863">
              <w:rPr>
                <w:rFonts w:ascii="標楷體" w:eastAsia="標楷體" w:hAnsi="標楷體" w:hint="eastAsia"/>
                <w:szCs w:val="24"/>
              </w:rPr>
              <w:t>年度第四季內部稽核執行或改善情形報告。</w:t>
            </w:r>
          </w:p>
          <w:p w:rsidR="008573E8" w:rsidRPr="00A32863"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szCs w:val="24"/>
              </w:rPr>
            </w:pPr>
            <w:r w:rsidRPr="00A32863">
              <w:rPr>
                <w:rFonts w:ascii="標楷體" w:eastAsia="標楷體" w:hAnsi="標楷體" w:hint="eastAsia"/>
                <w:szCs w:val="24"/>
              </w:rPr>
              <w:t>內部稽核主管異動情形報告。</w:t>
            </w:r>
          </w:p>
          <w:p w:rsidR="008573E8" w:rsidRPr="00A32863"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proofErr w:type="gramStart"/>
            <w:r w:rsidRPr="00B0653C">
              <w:rPr>
                <w:rFonts w:ascii="標楷體" w:eastAsia="標楷體" w:hAnsi="標楷體"/>
                <w:szCs w:val="24"/>
              </w:rPr>
              <w:t>112</w:t>
            </w:r>
            <w:proofErr w:type="gramEnd"/>
            <w:r w:rsidRPr="00B0653C">
              <w:rPr>
                <w:rFonts w:ascii="標楷體" w:eastAsia="標楷體" w:hAnsi="標楷體"/>
                <w:szCs w:val="24"/>
              </w:rPr>
              <w:t>年度內部控制制度自行評估總結報告及內部控制制度聲明書</w:t>
            </w:r>
            <w:r w:rsidRPr="00A32863">
              <w:rPr>
                <w:rFonts w:ascii="標楷體" w:eastAsia="標楷體" w:hAnsi="標楷體" w:hint="eastAsia"/>
                <w:szCs w:val="24"/>
              </w:rPr>
              <w:t>。</w:t>
            </w:r>
          </w:p>
        </w:tc>
        <w:tc>
          <w:tcPr>
            <w:tcW w:w="2604"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獨立董事無異議</w:t>
            </w:r>
          </w:p>
        </w:tc>
      </w:tr>
      <w:tr w:rsidR="008573E8" w:rsidRPr="00A32863" w:rsidTr="008573E8">
        <w:tc>
          <w:tcPr>
            <w:tcW w:w="1296"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113/05/09</w:t>
            </w:r>
          </w:p>
        </w:tc>
        <w:tc>
          <w:tcPr>
            <w:tcW w:w="2952"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第二屆第六次審計委員會</w:t>
            </w:r>
          </w:p>
        </w:tc>
        <w:tc>
          <w:tcPr>
            <w:tcW w:w="5395" w:type="dxa"/>
          </w:tcPr>
          <w:p w:rsidR="008573E8" w:rsidRPr="00A32863"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proofErr w:type="gramStart"/>
            <w:r w:rsidRPr="00A32863">
              <w:rPr>
                <w:rFonts w:ascii="標楷體" w:eastAsia="標楷體" w:hAnsi="標楷體" w:hint="eastAsia"/>
                <w:szCs w:val="24"/>
              </w:rPr>
              <w:t>113</w:t>
            </w:r>
            <w:proofErr w:type="gramEnd"/>
            <w:r w:rsidRPr="00A32863">
              <w:rPr>
                <w:rFonts w:ascii="標楷體" w:eastAsia="標楷體" w:hAnsi="標楷體" w:hint="eastAsia"/>
                <w:szCs w:val="24"/>
              </w:rPr>
              <w:t>年度第一季內部稽核執行或改善情形報告。</w:t>
            </w:r>
          </w:p>
          <w:p w:rsidR="008573E8" w:rsidRPr="00A32863"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szCs w:val="24"/>
              </w:rPr>
            </w:pPr>
            <w:r w:rsidRPr="00A32863">
              <w:rPr>
                <w:rFonts w:ascii="標楷體" w:eastAsia="標楷體" w:hAnsi="標楷體" w:hint="eastAsia"/>
                <w:szCs w:val="24"/>
              </w:rPr>
              <w:t>內部稽核主管聘任。</w:t>
            </w:r>
          </w:p>
        </w:tc>
        <w:tc>
          <w:tcPr>
            <w:tcW w:w="2604" w:type="dxa"/>
          </w:tcPr>
          <w:p w:rsidR="008573E8" w:rsidRPr="00A32863" w:rsidRDefault="008573E8" w:rsidP="00951865">
            <w:pPr>
              <w:jc w:val="both"/>
              <w:rPr>
                <w:rFonts w:ascii="標楷體" w:eastAsia="標楷體" w:hAnsi="標楷體"/>
                <w:szCs w:val="24"/>
              </w:rPr>
            </w:pPr>
            <w:r w:rsidRPr="00A32863">
              <w:rPr>
                <w:rFonts w:ascii="標楷體" w:eastAsia="標楷體" w:hAnsi="標楷體" w:hint="eastAsia"/>
                <w:szCs w:val="24"/>
              </w:rPr>
              <w:t>獨立董事無異議</w:t>
            </w:r>
          </w:p>
        </w:tc>
      </w:tr>
      <w:tr w:rsidR="008573E8" w:rsidRPr="00A32863" w:rsidTr="008573E8">
        <w:tc>
          <w:tcPr>
            <w:tcW w:w="1296" w:type="dxa"/>
          </w:tcPr>
          <w:p w:rsidR="008573E8" w:rsidRPr="00A32863" w:rsidRDefault="008573E8" w:rsidP="00951865">
            <w:pPr>
              <w:jc w:val="both"/>
              <w:rPr>
                <w:rFonts w:ascii="標楷體" w:eastAsia="標楷體" w:hAnsi="標楷體" w:hint="eastAsia"/>
                <w:szCs w:val="24"/>
              </w:rPr>
            </w:pPr>
            <w:r w:rsidRPr="00A32863">
              <w:rPr>
                <w:rFonts w:ascii="標楷體" w:eastAsia="標楷體" w:hAnsi="標楷體" w:hint="eastAsia"/>
                <w:szCs w:val="24"/>
              </w:rPr>
              <w:t>113/08/08</w:t>
            </w:r>
          </w:p>
        </w:tc>
        <w:tc>
          <w:tcPr>
            <w:tcW w:w="2952" w:type="dxa"/>
          </w:tcPr>
          <w:p w:rsidR="008573E8" w:rsidRPr="00A32863" w:rsidRDefault="008573E8" w:rsidP="00951865">
            <w:pPr>
              <w:jc w:val="both"/>
              <w:rPr>
                <w:rFonts w:ascii="標楷體" w:eastAsia="標楷體" w:hAnsi="標楷體" w:hint="eastAsia"/>
                <w:szCs w:val="24"/>
              </w:rPr>
            </w:pPr>
            <w:r w:rsidRPr="00A32863">
              <w:rPr>
                <w:rFonts w:ascii="標楷體" w:eastAsia="標楷體" w:hAnsi="標楷體" w:hint="eastAsia"/>
                <w:szCs w:val="24"/>
              </w:rPr>
              <w:t>第二屆第八次審計委員會</w:t>
            </w:r>
          </w:p>
        </w:tc>
        <w:tc>
          <w:tcPr>
            <w:tcW w:w="5395" w:type="dxa"/>
          </w:tcPr>
          <w:p w:rsidR="008573E8" w:rsidRPr="00A32863"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proofErr w:type="gramStart"/>
            <w:r w:rsidRPr="00A32863">
              <w:rPr>
                <w:rFonts w:ascii="標楷體" w:eastAsia="標楷體" w:hAnsi="標楷體" w:hint="eastAsia"/>
                <w:szCs w:val="24"/>
              </w:rPr>
              <w:t>113</w:t>
            </w:r>
            <w:proofErr w:type="gramEnd"/>
            <w:r w:rsidRPr="00A32863">
              <w:rPr>
                <w:rFonts w:ascii="標楷體" w:eastAsia="標楷體" w:hAnsi="標楷體" w:hint="eastAsia"/>
                <w:szCs w:val="24"/>
              </w:rPr>
              <w:t>年度第二季內部稽核執行或改善情形報告。</w:t>
            </w:r>
          </w:p>
        </w:tc>
        <w:tc>
          <w:tcPr>
            <w:tcW w:w="2604" w:type="dxa"/>
          </w:tcPr>
          <w:p w:rsidR="008573E8" w:rsidRPr="00A32863" w:rsidRDefault="008573E8" w:rsidP="00951865">
            <w:pPr>
              <w:jc w:val="both"/>
              <w:rPr>
                <w:rFonts w:ascii="標楷體" w:eastAsia="標楷體" w:hAnsi="標楷體" w:hint="eastAsia"/>
                <w:szCs w:val="24"/>
              </w:rPr>
            </w:pPr>
            <w:r w:rsidRPr="00A32863">
              <w:rPr>
                <w:rFonts w:ascii="標楷體" w:eastAsia="標楷體" w:hAnsi="標楷體" w:hint="eastAsia"/>
                <w:szCs w:val="24"/>
              </w:rPr>
              <w:t>獨立董事無異議</w:t>
            </w:r>
          </w:p>
        </w:tc>
      </w:tr>
      <w:tr w:rsidR="008573E8" w:rsidRPr="00A32863" w:rsidTr="008573E8">
        <w:tc>
          <w:tcPr>
            <w:tcW w:w="1296" w:type="dxa"/>
          </w:tcPr>
          <w:p w:rsidR="008573E8" w:rsidRPr="00A32863" w:rsidRDefault="008573E8" w:rsidP="00951865">
            <w:pPr>
              <w:jc w:val="both"/>
              <w:rPr>
                <w:rFonts w:ascii="標楷體" w:eastAsia="標楷體" w:hAnsi="標楷體" w:hint="eastAsia"/>
                <w:szCs w:val="24"/>
              </w:rPr>
            </w:pPr>
            <w:r>
              <w:rPr>
                <w:rFonts w:ascii="標楷體" w:eastAsia="標楷體" w:hAnsi="標楷體" w:hint="eastAsia"/>
                <w:szCs w:val="24"/>
              </w:rPr>
              <w:t>113/11/11</w:t>
            </w:r>
          </w:p>
        </w:tc>
        <w:tc>
          <w:tcPr>
            <w:tcW w:w="2952" w:type="dxa"/>
          </w:tcPr>
          <w:p w:rsidR="008573E8" w:rsidRPr="00A32863" w:rsidRDefault="008573E8" w:rsidP="00951865">
            <w:pPr>
              <w:jc w:val="both"/>
              <w:rPr>
                <w:rFonts w:ascii="標楷體" w:eastAsia="標楷體" w:hAnsi="標楷體" w:hint="eastAsia"/>
                <w:szCs w:val="24"/>
              </w:rPr>
            </w:pPr>
            <w:r>
              <w:rPr>
                <w:rFonts w:ascii="標楷體" w:eastAsia="標楷體" w:hAnsi="標楷體" w:hint="eastAsia"/>
                <w:szCs w:val="24"/>
              </w:rPr>
              <w:t>第二屆第九</w:t>
            </w:r>
            <w:r w:rsidRPr="00A32863">
              <w:rPr>
                <w:rFonts w:ascii="標楷體" w:eastAsia="標楷體" w:hAnsi="標楷體" w:hint="eastAsia"/>
                <w:szCs w:val="24"/>
              </w:rPr>
              <w:t>次審計委員會</w:t>
            </w:r>
          </w:p>
        </w:tc>
        <w:tc>
          <w:tcPr>
            <w:tcW w:w="5395" w:type="dxa"/>
          </w:tcPr>
          <w:p w:rsidR="008573E8"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proofErr w:type="gramStart"/>
            <w:r w:rsidRPr="00A32863">
              <w:rPr>
                <w:rFonts w:ascii="標楷體" w:eastAsia="標楷體" w:hAnsi="標楷體" w:hint="eastAsia"/>
                <w:szCs w:val="24"/>
              </w:rPr>
              <w:t>113</w:t>
            </w:r>
            <w:proofErr w:type="gramEnd"/>
            <w:r w:rsidRPr="00A32863">
              <w:rPr>
                <w:rFonts w:ascii="標楷體" w:eastAsia="標楷體" w:hAnsi="標楷體" w:hint="eastAsia"/>
                <w:szCs w:val="24"/>
              </w:rPr>
              <w:t>年度第</w:t>
            </w:r>
            <w:r>
              <w:rPr>
                <w:rFonts w:ascii="標楷體" w:eastAsia="標楷體" w:hAnsi="標楷體" w:hint="eastAsia"/>
                <w:szCs w:val="24"/>
              </w:rPr>
              <w:t>三</w:t>
            </w:r>
            <w:r w:rsidRPr="00A32863">
              <w:rPr>
                <w:rFonts w:ascii="標楷體" w:eastAsia="標楷體" w:hAnsi="標楷體" w:hint="eastAsia"/>
                <w:szCs w:val="24"/>
              </w:rPr>
              <w:t>季內部稽核執行或改善情形報告</w:t>
            </w:r>
            <w:r>
              <w:rPr>
                <w:rFonts w:ascii="標楷體" w:eastAsia="標楷體" w:hAnsi="標楷體" w:hint="eastAsia"/>
                <w:szCs w:val="24"/>
              </w:rPr>
              <w:t>。</w:t>
            </w:r>
          </w:p>
          <w:p w:rsidR="008573E8"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proofErr w:type="gramStart"/>
            <w:r>
              <w:rPr>
                <w:rFonts w:ascii="標楷體" w:eastAsia="標楷體" w:hAnsi="標楷體" w:hint="eastAsia"/>
                <w:szCs w:val="24"/>
              </w:rPr>
              <w:t>114</w:t>
            </w:r>
            <w:proofErr w:type="gramEnd"/>
            <w:r>
              <w:rPr>
                <w:rFonts w:ascii="標楷體" w:eastAsia="標楷體" w:hAnsi="標楷體" w:hint="eastAsia"/>
                <w:szCs w:val="24"/>
              </w:rPr>
              <w:t>年度內部稽核計畫。</w:t>
            </w:r>
          </w:p>
          <w:p w:rsidR="008573E8" w:rsidRPr="00A32863" w:rsidRDefault="008573E8" w:rsidP="00951865">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r>
              <w:rPr>
                <w:rFonts w:ascii="標楷體" w:eastAsia="標楷體" w:hAnsi="標楷體" w:hint="eastAsia"/>
                <w:szCs w:val="24"/>
              </w:rPr>
              <w:t>內部控制制度修訂、</w:t>
            </w:r>
            <w:r w:rsidRPr="0014291E">
              <w:rPr>
                <w:rFonts w:ascii="標楷體" w:eastAsia="標楷體" w:hAnsi="標楷體" w:hint="eastAsia"/>
                <w:szCs w:val="24"/>
              </w:rPr>
              <w:t>管理控制作業內部控制作業程序「CM-109財務及非財務資訊之管理」及「CM-101 印鑑管理作業」</w:t>
            </w:r>
            <w:r>
              <w:rPr>
                <w:rFonts w:ascii="標楷體" w:eastAsia="標楷體" w:hAnsi="標楷體" w:hint="eastAsia"/>
                <w:szCs w:val="24"/>
              </w:rPr>
              <w:t>修訂、</w:t>
            </w:r>
            <w:r w:rsidRPr="005A20EC">
              <w:rPr>
                <w:rFonts w:ascii="標楷體" w:eastAsia="標楷體" w:hAnsi="標楷體" w:hint="eastAsia"/>
                <w:szCs w:val="24"/>
              </w:rPr>
              <w:t>內部稽核實施細則</w:t>
            </w:r>
            <w:r>
              <w:rPr>
                <w:rFonts w:ascii="標楷體" w:eastAsia="標楷體" w:hAnsi="標楷體" w:hint="eastAsia"/>
                <w:szCs w:val="24"/>
              </w:rPr>
              <w:t>修訂。</w:t>
            </w:r>
          </w:p>
        </w:tc>
        <w:tc>
          <w:tcPr>
            <w:tcW w:w="2604" w:type="dxa"/>
          </w:tcPr>
          <w:p w:rsidR="008573E8" w:rsidRPr="00A32863" w:rsidRDefault="008573E8" w:rsidP="00951865">
            <w:pPr>
              <w:jc w:val="both"/>
              <w:rPr>
                <w:rFonts w:ascii="標楷體" w:eastAsia="標楷體" w:hAnsi="標楷體" w:hint="eastAsia"/>
                <w:szCs w:val="24"/>
              </w:rPr>
            </w:pPr>
            <w:r w:rsidRPr="00A32863">
              <w:rPr>
                <w:rFonts w:ascii="標楷體" w:eastAsia="標楷體" w:hAnsi="標楷體" w:hint="eastAsia"/>
                <w:szCs w:val="24"/>
              </w:rPr>
              <w:t>獨立董事無異議</w:t>
            </w:r>
          </w:p>
        </w:tc>
      </w:tr>
    </w:tbl>
    <w:p w:rsidR="009A1092" w:rsidRDefault="009A1092" w:rsidP="009A1092">
      <w:pPr>
        <w:rPr>
          <w:rFonts w:ascii="標楷體" w:eastAsia="標楷體" w:hAnsi="標楷體"/>
        </w:rPr>
      </w:pPr>
    </w:p>
    <w:p w:rsidR="008573E8" w:rsidRPr="00A32863" w:rsidRDefault="008573E8" w:rsidP="009A1092">
      <w:pPr>
        <w:rPr>
          <w:rFonts w:ascii="標楷體" w:eastAsia="標楷體" w:hAnsi="標楷體" w:hint="eastAsia"/>
        </w:rPr>
      </w:pPr>
    </w:p>
    <w:p w:rsidR="009A1092" w:rsidRPr="009A1092" w:rsidRDefault="009A1092" w:rsidP="009A1092">
      <w:pPr>
        <w:spacing w:line="400" w:lineRule="exact"/>
        <w:ind w:left="480"/>
        <w:rPr>
          <w:rFonts w:ascii="標楷體" w:eastAsia="標楷體" w:hAnsi="標楷體" w:hint="eastAsia"/>
        </w:rPr>
      </w:pPr>
    </w:p>
    <w:p w:rsidR="009A1092" w:rsidRDefault="009A1092" w:rsidP="009A1092">
      <w:pPr>
        <w:pStyle w:val="a3"/>
        <w:numPr>
          <w:ilvl w:val="0"/>
          <w:numId w:val="6"/>
        </w:numPr>
        <w:spacing w:line="400" w:lineRule="exact"/>
        <w:ind w:leftChars="0"/>
        <w:rPr>
          <w:rFonts w:ascii="標楷體" w:eastAsia="標楷體" w:hAnsi="標楷體"/>
        </w:rPr>
      </w:pPr>
      <w:r w:rsidRPr="009A1092">
        <w:rPr>
          <w:rFonts w:ascii="標楷體" w:eastAsia="標楷體" w:hAnsi="標楷體" w:hint="eastAsia"/>
        </w:rPr>
        <w:lastRenderedPageBreak/>
        <w:t>獨立董事與</w:t>
      </w:r>
      <w:r>
        <w:rPr>
          <w:rFonts w:ascii="標楷體" w:eastAsia="標楷體" w:hAnsi="標楷體" w:hint="eastAsia"/>
        </w:rPr>
        <w:t>會計師之</w:t>
      </w:r>
      <w:r w:rsidRPr="009A1092">
        <w:rPr>
          <w:rFonts w:ascii="標楷體" w:eastAsia="標楷體" w:hAnsi="標楷體" w:hint="eastAsia"/>
        </w:rPr>
        <w:t>溝通情形</w:t>
      </w:r>
      <w:bookmarkStart w:id="0" w:name="_GoBack"/>
      <w:bookmarkEnd w:id="0"/>
    </w:p>
    <w:p w:rsidR="009A1092" w:rsidRPr="009A1092" w:rsidRDefault="009A1092" w:rsidP="009A1092">
      <w:pPr>
        <w:pStyle w:val="a3"/>
        <w:spacing w:line="400" w:lineRule="exact"/>
        <w:ind w:leftChars="0"/>
        <w:rPr>
          <w:rFonts w:ascii="標楷體" w:eastAsia="標楷體" w:hAnsi="標楷體" w:hint="eastAsia"/>
        </w:rPr>
      </w:pPr>
      <w:r>
        <w:rPr>
          <w:rFonts w:ascii="標楷體" w:eastAsia="標楷體" w:hAnsi="標楷體" w:hint="eastAsia"/>
        </w:rPr>
        <w:t>審計委員會之獨立董事與會計師至少每季一次會議，若遇重大異常事項時得隨時召集會議。</w:t>
      </w:r>
    </w:p>
    <w:p w:rsidR="004C32A9" w:rsidRPr="008A4670" w:rsidRDefault="008573E8" w:rsidP="008573E8">
      <w:pPr>
        <w:pStyle w:val="a3"/>
        <w:spacing w:line="400" w:lineRule="exact"/>
        <w:ind w:leftChars="0" w:left="476"/>
        <w:rPr>
          <w:rFonts w:ascii="標楷體" w:eastAsia="標楷體" w:hAnsi="標楷體" w:hint="eastAsia"/>
          <w:b/>
        </w:rPr>
      </w:pPr>
      <w:r w:rsidRPr="009A1092">
        <w:rPr>
          <w:rFonts w:ascii="標楷體" w:eastAsia="標楷體" w:hAnsi="標楷體"/>
        </w:rPr>
        <w:t>113年歷次獨立董事與</w:t>
      </w:r>
      <w:r>
        <w:rPr>
          <w:rFonts w:ascii="標楷體" w:eastAsia="標楷體" w:hAnsi="標楷體" w:hint="eastAsia"/>
        </w:rPr>
        <w:t>會計師</w:t>
      </w:r>
      <w:r w:rsidRPr="009A1092">
        <w:rPr>
          <w:rFonts w:ascii="標楷體" w:eastAsia="標楷體" w:hAnsi="標楷體"/>
        </w:rPr>
        <w:t>之溝通情形摘要</w:t>
      </w:r>
      <w:r w:rsidRPr="009A1092">
        <w:rPr>
          <w:rFonts w:ascii="標楷體" w:eastAsia="標楷體" w:hAnsi="標楷體" w:hint="eastAsia"/>
        </w:rPr>
        <w:t>如下：</w:t>
      </w:r>
      <w:r w:rsidR="00CF3DCC" w:rsidRPr="008A4670">
        <w:rPr>
          <w:rFonts w:ascii="標楷體" w:eastAsia="標楷體" w:hAnsi="標楷體"/>
          <w:b/>
        </w:rPr>
        <w:t xml:space="preserve"> </w:t>
      </w:r>
    </w:p>
    <w:tbl>
      <w:tblPr>
        <w:tblStyle w:val="a4"/>
        <w:tblW w:w="0" w:type="auto"/>
        <w:tblInd w:w="421" w:type="dxa"/>
        <w:tblLook w:val="04A0" w:firstRow="1" w:lastRow="0" w:firstColumn="1" w:lastColumn="0" w:noHBand="0" w:noVBand="1"/>
      </w:tblPr>
      <w:tblGrid>
        <w:gridCol w:w="1296"/>
        <w:gridCol w:w="2952"/>
        <w:gridCol w:w="5395"/>
        <w:gridCol w:w="2604"/>
      </w:tblGrid>
      <w:tr w:rsidR="008573E8" w:rsidRPr="00A32863" w:rsidTr="008573E8">
        <w:tc>
          <w:tcPr>
            <w:tcW w:w="1296" w:type="dxa"/>
            <w:shd w:val="clear" w:color="auto" w:fill="D0CECE" w:themeFill="background2" w:themeFillShade="E6"/>
          </w:tcPr>
          <w:p w:rsidR="008573E8" w:rsidRPr="00A32863" w:rsidRDefault="008573E8" w:rsidP="004C32A9">
            <w:pPr>
              <w:jc w:val="center"/>
              <w:rPr>
                <w:rFonts w:ascii="標楷體" w:eastAsia="標楷體" w:hAnsi="標楷體" w:hint="eastAsia"/>
              </w:rPr>
            </w:pPr>
            <w:r w:rsidRPr="00A32863">
              <w:rPr>
                <w:rFonts w:ascii="標楷體" w:eastAsia="標楷體" w:hAnsi="標楷體" w:hint="eastAsia"/>
              </w:rPr>
              <w:t>日期</w:t>
            </w:r>
          </w:p>
        </w:tc>
        <w:tc>
          <w:tcPr>
            <w:tcW w:w="2952" w:type="dxa"/>
            <w:shd w:val="clear" w:color="auto" w:fill="D0CECE" w:themeFill="background2" w:themeFillShade="E6"/>
          </w:tcPr>
          <w:p w:rsidR="008573E8" w:rsidRPr="00A32863" w:rsidRDefault="008573E8" w:rsidP="004C32A9">
            <w:pPr>
              <w:jc w:val="center"/>
              <w:rPr>
                <w:rFonts w:ascii="標楷體" w:eastAsia="標楷體" w:hAnsi="標楷體"/>
              </w:rPr>
            </w:pPr>
            <w:r w:rsidRPr="00A32863">
              <w:rPr>
                <w:rFonts w:ascii="標楷體" w:eastAsia="標楷體" w:hAnsi="標楷體" w:hint="eastAsia"/>
              </w:rPr>
              <w:t>溝通方式</w:t>
            </w:r>
          </w:p>
        </w:tc>
        <w:tc>
          <w:tcPr>
            <w:tcW w:w="5395" w:type="dxa"/>
            <w:shd w:val="clear" w:color="auto" w:fill="D0CECE" w:themeFill="background2" w:themeFillShade="E6"/>
          </w:tcPr>
          <w:p w:rsidR="008573E8" w:rsidRPr="00A32863" w:rsidRDefault="008573E8" w:rsidP="004C32A9">
            <w:pPr>
              <w:jc w:val="center"/>
              <w:rPr>
                <w:rFonts w:ascii="標楷體" w:eastAsia="標楷體" w:hAnsi="標楷體"/>
              </w:rPr>
            </w:pPr>
            <w:r w:rsidRPr="00A32863">
              <w:rPr>
                <w:rFonts w:ascii="標楷體" w:eastAsia="標楷體" w:hAnsi="標楷體" w:hint="eastAsia"/>
              </w:rPr>
              <w:t>溝通事項</w:t>
            </w:r>
          </w:p>
        </w:tc>
        <w:tc>
          <w:tcPr>
            <w:tcW w:w="2604" w:type="dxa"/>
            <w:shd w:val="clear" w:color="auto" w:fill="D0CECE" w:themeFill="background2" w:themeFillShade="E6"/>
          </w:tcPr>
          <w:p w:rsidR="008573E8" w:rsidRPr="00A32863" w:rsidRDefault="008573E8" w:rsidP="004C32A9">
            <w:pPr>
              <w:jc w:val="center"/>
              <w:rPr>
                <w:rFonts w:ascii="標楷體" w:eastAsia="標楷體" w:hAnsi="標楷體"/>
              </w:rPr>
            </w:pPr>
            <w:r w:rsidRPr="00A32863">
              <w:rPr>
                <w:rFonts w:ascii="標楷體" w:eastAsia="標楷體" w:hAnsi="標楷體" w:hint="eastAsia"/>
              </w:rPr>
              <w:t>溝通結果</w:t>
            </w:r>
          </w:p>
        </w:tc>
      </w:tr>
      <w:tr w:rsidR="008573E8" w:rsidRPr="00A32863" w:rsidTr="008573E8">
        <w:tc>
          <w:tcPr>
            <w:tcW w:w="1296" w:type="dxa"/>
          </w:tcPr>
          <w:p w:rsidR="008573E8" w:rsidRPr="00A32863" w:rsidRDefault="008573E8" w:rsidP="00EE7097">
            <w:pPr>
              <w:jc w:val="both"/>
              <w:rPr>
                <w:rFonts w:ascii="標楷體" w:eastAsia="標楷體" w:hAnsi="標楷體"/>
                <w:szCs w:val="24"/>
              </w:rPr>
            </w:pPr>
            <w:r w:rsidRPr="00A32863">
              <w:rPr>
                <w:rFonts w:ascii="標楷體" w:eastAsia="標楷體" w:hAnsi="標楷體" w:hint="eastAsia"/>
                <w:szCs w:val="24"/>
              </w:rPr>
              <w:t>113/</w:t>
            </w:r>
            <w:r w:rsidRPr="00A32863">
              <w:rPr>
                <w:rFonts w:ascii="標楷體" w:eastAsia="標楷體" w:hAnsi="標楷體"/>
                <w:szCs w:val="24"/>
              </w:rPr>
              <w:t>03/14</w:t>
            </w:r>
          </w:p>
        </w:tc>
        <w:tc>
          <w:tcPr>
            <w:tcW w:w="2952" w:type="dxa"/>
          </w:tcPr>
          <w:p w:rsidR="008573E8" w:rsidRDefault="008573E8" w:rsidP="00EE7097">
            <w:pPr>
              <w:jc w:val="both"/>
              <w:rPr>
                <w:rFonts w:ascii="標楷體" w:eastAsia="標楷體" w:hAnsi="標楷體"/>
                <w:szCs w:val="24"/>
              </w:rPr>
            </w:pPr>
            <w:r w:rsidRPr="00A32863">
              <w:rPr>
                <w:rFonts w:ascii="標楷體" w:eastAsia="標楷體" w:hAnsi="標楷體" w:hint="eastAsia"/>
                <w:szCs w:val="24"/>
              </w:rPr>
              <w:t>第二屆第五次審計委員會</w:t>
            </w:r>
          </w:p>
          <w:p w:rsidR="008573E8" w:rsidRPr="00A32863" w:rsidRDefault="008573E8" w:rsidP="00EE7097">
            <w:pPr>
              <w:jc w:val="both"/>
              <w:rPr>
                <w:rFonts w:ascii="標楷體" w:eastAsia="標楷體" w:hAnsi="標楷體" w:hint="eastAsia"/>
                <w:szCs w:val="24"/>
              </w:rPr>
            </w:pPr>
            <w:r>
              <w:rPr>
                <w:rFonts w:ascii="標楷體" w:eastAsia="標楷體" w:hAnsi="標楷體" w:hint="eastAsia"/>
                <w:szCs w:val="24"/>
              </w:rPr>
              <w:t>113年第二次董事會</w:t>
            </w:r>
          </w:p>
        </w:tc>
        <w:tc>
          <w:tcPr>
            <w:tcW w:w="5395" w:type="dxa"/>
          </w:tcPr>
          <w:p w:rsidR="008573E8" w:rsidRPr="00A32863" w:rsidRDefault="008573E8" w:rsidP="00EE7097">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proofErr w:type="gramStart"/>
            <w:r w:rsidRPr="001C72C7">
              <w:rPr>
                <w:rFonts w:ascii="標楷體" w:eastAsia="標楷體" w:hAnsi="標楷體" w:hint="eastAsia"/>
                <w:szCs w:val="24"/>
              </w:rPr>
              <w:t>112</w:t>
            </w:r>
            <w:proofErr w:type="gramEnd"/>
            <w:r w:rsidRPr="001C72C7">
              <w:rPr>
                <w:rFonts w:ascii="標楷體" w:eastAsia="標楷體" w:hAnsi="標楷體" w:hint="eastAsia"/>
                <w:szCs w:val="24"/>
              </w:rPr>
              <w:t>年度個體財務報表及合併財務報表</w:t>
            </w:r>
            <w:bookmarkStart w:id="1" w:name="OLE_LINK4"/>
            <w:bookmarkStart w:id="2" w:name="OLE_LINK3"/>
            <w:proofErr w:type="gramStart"/>
            <w:r w:rsidRPr="001C72C7">
              <w:rPr>
                <w:rFonts w:ascii="標楷體" w:eastAsia="標楷體" w:hAnsi="標楷體" w:hint="eastAsia"/>
                <w:szCs w:val="24"/>
              </w:rPr>
              <w:t>併</w:t>
            </w:r>
            <w:proofErr w:type="gramEnd"/>
            <w:r w:rsidRPr="001C72C7">
              <w:rPr>
                <w:rFonts w:ascii="標楷體" w:eastAsia="標楷體" w:hAnsi="標楷體" w:hint="eastAsia"/>
                <w:szCs w:val="24"/>
              </w:rPr>
              <w:t>同營業報告書</w:t>
            </w:r>
            <w:bookmarkEnd w:id="1"/>
            <w:bookmarkEnd w:id="2"/>
            <w:r>
              <w:rPr>
                <w:rFonts w:ascii="標楷體" w:eastAsia="標楷體" w:hAnsi="標楷體" w:hint="eastAsia"/>
                <w:szCs w:val="24"/>
              </w:rPr>
              <w:t>之獨立性、查核責任、查核範圍及結論、查核</w:t>
            </w:r>
            <w:r w:rsidRPr="00A32863">
              <w:rPr>
                <w:rFonts w:ascii="標楷體" w:eastAsia="標楷體" w:hAnsi="標楷體" w:hint="eastAsia"/>
                <w:szCs w:val="24"/>
              </w:rPr>
              <w:t>發現、重要會計準則或解釋函、證管法令及稅務法令更新</w:t>
            </w:r>
            <w:r>
              <w:rPr>
                <w:rFonts w:ascii="標楷體" w:eastAsia="標楷體" w:hAnsi="標楷體" w:hint="eastAsia"/>
                <w:szCs w:val="24"/>
              </w:rPr>
              <w:t>。</w:t>
            </w:r>
          </w:p>
        </w:tc>
        <w:tc>
          <w:tcPr>
            <w:tcW w:w="2604" w:type="dxa"/>
          </w:tcPr>
          <w:p w:rsidR="008573E8" w:rsidRPr="00A32863" w:rsidRDefault="008573E8" w:rsidP="00EE7097">
            <w:pPr>
              <w:jc w:val="both"/>
              <w:rPr>
                <w:rFonts w:ascii="標楷體" w:eastAsia="標楷體" w:hAnsi="標楷體"/>
                <w:szCs w:val="24"/>
              </w:rPr>
            </w:pPr>
            <w:r w:rsidRPr="00A32863">
              <w:rPr>
                <w:rFonts w:ascii="標楷體" w:eastAsia="標楷體" w:hAnsi="標楷體" w:hint="eastAsia"/>
                <w:szCs w:val="24"/>
              </w:rPr>
              <w:t>獨立董事無異議</w:t>
            </w:r>
          </w:p>
        </w:tc>
      </w:tr>
      <w:tr w:rsidR="008573E8" w:rsidRPr="00A32863" w:rsidTr="008573E8">
        <w:tc>
          <w:tcPr>
            <w:tcW w:w="1296" w:type="dxa"/>
          </w:tcPr>
          <w:p w:rsidR="008573E8" w:rsidRPr="00A32863" w:rsidRDefault="008573E8" w:rsidP="00EE7097">
            <w:pPr>
              <w:jc w:val="both"/>
              <w:rPr>
                <w:rFonts w:ascii="標楷體" w:eastAsia="標楷體" w:hAnsi="標楷體" w:hint="eastAsia"/>
                <w:szCs w:val="24"/>
              </w:rPr>
            </w:pPr>
            <w:r>
              <w:rPr>
                <w:rFonts w:ascii="標楷體" w:eastAsia="標楷體" w:hAnsi="標楷體" w:hint="eastAsia"/>
                <w:szCs w:val="24"/>
              </w:rPr>
              <w:t>113/05/09</w:t>
            </w:r>
          </w:p>
        </w:tc>
        <w:tc>
          <w:tcPr>
            <w:tcW w:w="2952" w:type="dxa"/>
          </w:tcPr>
          <w:p w:rsidR="008573E8" w:rsidRDefault="008573E8" w:rsidP="00EE7097">
            <w:pPr>
              <w:jc w:val="both"/>
              <w:rPr>
                <w:rFonts w:ascii="標楷體" w:eastAsia="標楷體" w:hAnsi="標楷體"/>
                <w:szCs w:val="24"/>
              </w:rPr>
            </w:pPr>
            <w:r w:rsidRPr="00A32863">
              <w:rPr>
                <w:rFonts w:ascii="標楷體" w:eastAsia="標楷體" w:hAnsi="標楷體" w:hint="eastAsia"/>
                <w:szCs w:val="24"/>
              </w:rPr>
              <w:t>第二屆第六次審計委員會</w:t>
            </w:r>
          </w:p>
          <w:p w:rsidR="008573E8" w:rsidRPr="00A32863" w:rsidRDefault="008573E8" w:rsidP="00EE7097">
            <w:pPr>
              <w:jc w:val="both"/>
              <w:rPr>
                <w:rFonts w:ascii="標楷體" w:eastAsia="標楷體" w:hAnsi="標楷體" w:hint="eastAsia"/>
                <w:szCs w:val="24"/>
              </w:rPr>
            </w:pPr>
            <w:r>
              <w:rPr>
                <w:rFonts w:ascii="標楷體" w:eastAsia="標楷體" w:hAnsi="標楷體" w:hint="eastAsia"/>
                <w:szCs w:val="24"/>
              </w:rPr>
              <w:t>113年第三次董事會</w:t>
            </w:r>
          </w:p>
        </w:tc>
        <w:tc>
          <w:tcPr>
            <w:tcW w:w="5395" w:type="dxa"/>
          </w:tcPr>
          <w:p w:rsidR="008573E8" w:rsidRPr="00A32863" w:rsidRDefault="008573E8" w:rsidP="00EE7097">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proofErr w:type="gramStart"/>
            <w:r w:rsidRPr="00A32863">
              <w:rPr>
                <w:rFonts w:ascii="標楷體" w:eastAsia="標楷體" w:hAnsi="標楷體" w:hint="eastAsia"/>
                <w:szCs w:val="24"/>
              </w:rPr>
              <w:t>113</w:t>
            </w:r>
            <w:proofErr w:type="gramEnd"/>
            <w:r w:rsidRPr="00A32863">
              <w:rPr>
                <w:rFonts w:ascii="標楷體" w:eastAsia="標楷體" w:hAnsi="標楷體" w:hint="eastAsia"/>
                <w:szCs w:val="24"/>
              </w:rPr>
              <w:t>年度第一季</w:t>
            </w:r>
            <w:r>
              <w:rPr>
                <w:rFonts w:ascii="標楷體" w:eastAsia="標楷體" w:hAnsi="標楷體" w:hint="eastAsia"/>
                <w:szCs w:val="24"/>
              </w:rPr>
              <w:t>合併財務報表之</w:t>
            </w:r>
            <w:r w:rsidRPr="00A32863">
              <w:rPr>
                <w:rFonts w:ascii="標楷體" w:eastAsia="標楷體" w:hAnsi="標楷體" w:hint="eastAsia"/>
                <w:szCs w:val="24"/>
              </w:rPr>
              <w:t>獨立性、核閱責任、核閱範圍及結論、核閱發現、</w:t>
            </w:r>
            <w:r>
              <w:rPr>
                <w:rFonts w:ascii="標楷體" w:eastAsia="標楷體" w:hAnsi="標楷體"/>
                <w:szCs w:val="24"/>
              </w:rPr>
              <w:t>近期審計準則更新彙總</w:t>
            </w:r>
            <w:r w:rsidRPr="00A32863">
              <w:rPr>
                <w:rFonts w:ascii="標楷體" w:eastAsia="標楷體" w:hAnsi="標楷體" w:hint="eastAsia"/>
                <w:szCs w:val="24"/>
              </w:rPr>
              <w:t>、重要會計準則或解釋函、證管法令及稅務法令更新</w:t>
            </w:r>
            <w:r>
              <w:rPr>
                <w:rFonts w:ascii="標楷體" w:eastAsia="標楷體" w:hAnsi="標楷體" w:hint="eastAsia"/>
                <w:szCs w:val="24"/>
              </w:rPr>
              <w:t>、</w:t>
            </w:r>
            <w:proofErr w:type="gramStart"/>
            <w:r>
              <w:rPr>
                <w:rFonts w:ascii="標楷體" w:eastAsia="標楷體" w:hAnsi="標楷體" w:hint="eastAsia"/>
                <w:szCs w:val="24"/>
              </w:rPr>
              <w:t>防漂綠最新</w:t>
            </w:r>
            <w:proofErr w:type="gramEnd"/>
            <w:r>
              <w:rPr>
                <w:rFonts w:ascii="標楷體" w:eastAsia="標楷體" w:hAnsi="標楷體" w:hint="eastAsia"/>
                <w:szCs w:val="24"/>
              </w:rPr>
              <w:t>國際立法趨勢。</w:t>
            </w:r>
          </w:p>
        </w:tc>
        <w:tc>
          <w:tcPr>
            <w:tcW w:w="2604" w:type="dxa"/>
          </w:tcPr>
          <w:p w:rsidR="008573E8" w:rsidRPr="000B0364" w:rsidRDefault="008573E8" w:rsidP="00EE7097">
            <w:pPr>
              <w:jc w:val="both"/>
              <w:rPr>
                <w:rFonts w:ascii="標楷體" w:eastAsia="標楷體" w:hAnsi="標楷體" w:hint="eastAsia"/>
                <w:szCs w:val="24"/>
              </w:rPr>
            </w:pPr>
            <w:r w:rsidRPr="00A32863">
              <w:rPr>
                <w:rFonts w:ascii="標楷體" w:eastAsia="標楷體" w:hAnsi="標楷體" w:hint="eastAsia"/>
                <w:szCs w:val="24"/>
              </w:rPr>
              <w:t>獨立董事無異議</w:t>
            </w:r>
          </w:p>
        </w:tc>
      </w:tr>
      <w:tr w:rsidR="008573E8" w:rsidRPr="00A32863" w:rsidTr="008573E8">
        <w:tc>
          <w:tcPr>
            <w:tcW w:w="1296" w:type="dxa"/>
          </w:tcPr>
          <w:p w:rsidR="008573E8" w:rsidRPr="00A32863" w:rsidRDefault="008573E8" w:rsidP="00EE7097">
            <w:pPr>
              <w:jc w:val="both"/>
              <w:rPr>
                <w:rFonts w:ascii="標楷體" w:eastAsia="標楷體" w:hAnsi="標楷體" w:hint="eastAsia"/>
                <w:szCs w:val="24"/>
              </w:rPr>
            </w:pPr>
            <w:r w:rsidRPr="00A32863">
              <w:rPr>
                <w:rFonts w:ascii="標楷體" w:eastAsia="標楷體" w:hAnsi="標楷體" w:hint="eastAsia"/>
                <w:szCs w:val="24"/>
              </w:rPr>
              <w:t>113/08/08</w:t>
            </w:r>
          </w:p>
        </w:tc>
        <w:tc>
          <w:tcPr>
            <w:tcW w:w="2952" w:type="dxa"/>
          </w:tcPr>
          <w:p w:rsidR="008573E8" w:rsidRDefault="008573E8" w:rsidP="00EE7097">
            <w:pPr>
              <w:jc w:val="both"/>
              <w:rPr>
                <w:rFonts w:ascii="標楷體" w:eastAsia="標楷體" w:hAnsi="標楷體"/>
                <w:szCs w:val="24"/>
              </w:rPr>
            </w:pPr>
            <w:r w:rsidRPr="00A32863">
              <w:rPr>
                <w:rFonts w:ascii="標楷體" w:eastAsia="標楷體" w:hAnsi="標楷體" w:hint="eastAsia"/>
                <w:szCs w:val="24"/>
              </w:rPr>
              <w:t>第二屆第八次審計委員會</w:t>
            </w:r>
          </w:p>
          <w:p w:rsidR="008573E8" w:rsidRPr="00A32863" w:rsidRDefault="008573E8" w:rsidP="00EE7097">
            <w:pPr>
              <w:jc w:val="both"/>
              <w:rPr>
                <w:rFonts w:ascii="標楷體" w:eastAsia="標楷體" w:hAnsi="標楷體" w:hint="eastAsia"/>
                <w:szCs w:val="24"/>
              </w:rPr>
            </w:pPr>
            <w:r>
              <w:rPr>
                <w:rFonts w:ascii="標楷體" w:eastAsia="標楷體" w:hAnsi="標楷體" w:hint="eastAsia"/>
                <w:szCs w:val="24"/>
              </w:rPr>
              <w:t>113年第五次董事會</w:t>
            </w:r>
          </w:p>
        </w:tc>
        <w:tc>
          <w:tcPr>
            <w:tcW w:w="5395" w:type="dxa"/>
          </w:tcPr>
          <w:p w:rsidR="008573E8" w:rsidRPr="00A32863" w:rsidRDefault="008573E8" w:rsidP="00EE7097">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r w:rsidRPr="00A32863">
              <w:rPr>
                <w:rFonts w:ascii="標楷體" w:eastAsia="標楷體" w:hAnsi="標楷體" w:hint="eastAsia"/>
                <w:szCs w:val="24"/>
              </w:rPr>
              <w:t>113年第二季合併財務報表之獨立性、核閱責任、核閱範圍及結論、核閱發現、</w:t>
            </w:r>
            <w:r w:rsidRPr="00A32863">
              <w:rPr>
                <w:rFonts w:ascii="標楷體" w:eastAsia="標楷體" w:hAnsi="標楷體"/>
                <w:szCs w:val="24"/>
              </w:rPr>
              <w:t>IFRS</w:t>
            </w:r>
            <w:r w:rsidRPr="00A32863">
              <w:rPr>
                <w:rFonts w:ascii="標楷體" w:eastAsia="標楷體" w:hAnsi="標楷體" w:hint="eastAsia"/>
                <w:szCs w:val="24"/>
              </w:rPr>
              <w:t>永續揭露準則導入計畫</w:t>
            </w:r>
            <w:r w:rsidRPr="00A32863">
              <w:rPr>
                <w:rFonts w:ascii="標楷體" w:eastAsia="標楷體" w:hAnsi="標楷體" w:hint="eastAsia"/>
                <w:szCs w:val="24"/>
              </w:rPr>
              <w:t>、</w:t>
            </w:r>
            <w:r w:rsidRPr="00A32863">
              <w:rPr>
                <w:rFonts w:ascii="標楷體" w:eastAsia="標楷體" w:hAnsi="標楷體" w:hint="eastAsia"/>
                <w:szCs w:val="24"/>
              </w:rPr>
              <w:t>重要會計準則或解釋函、證管法令及稅務法令更新</w:t>
            </w:r>
            <w:r w:rsidRPr="00A32863">
              <w:rPr>
                <w:rFonts w:ascii="標楷體" w:eastAsia="標楷體" w:hAnsi="標楷體" w:hint="eastAsia"/>
                <w:szCs w:val="24"/>
              </w:rPr>
              <w:t>。</w:t>
            </w:r>
          </w:p>
        </w:tc>
        <w:tc>
          <w:tcPr>
            <w:tcW w:w="2604" w:type="dxa"/>
          </w:tcPr>
          <w:p w:rsidR="008573E8" w:rsidRPr="00A32863" w:rsidRDefault="008573E8" w:rsidP="00EE7097">
            <w:pPr>
              <w:jc w:val="both"/>
              <w:rPr>
                <w:rFonts w:ascii="標楷體" w:eastAsia="標楷體" w:hAnsi="標楷體" w:hint="eastAsia"/>
                <w:szCs w:val="24"/>
              </w:rPr>
            </w:pPr>
            <w:r w:rsidRPr="00A32863">
              <w:rPr>
                <w:rFonts w:ascii="標楷體" w:eastAsia="標楷體" w:hAnsi="標楷體" w:hint="eastAsia"/>
                <w:szCs w:val="24"/>
              </w:rPr>
              <w:t>獨立董事無異議</w:t>
            </w:r>
          </w:p>
        </w:tc>
      </w:tr>
      <w:tr w:rsidR="008573E8" w:rsidRPr="00A32863" w:rsidTr="008573E8">
        <w:tc>
          <w:tcPr>
            <w:tcW w:w="1296" w:type="dxa"/>
          </w:tcPr>
          <w:p w:rsidR="008573E8" w:rsidRDefault="008573E8" w:rsidP="00EE7097">
            <w:pPr>
              <w:jc w:val="both"/>
              <w:rPr>
                <w:rFonts w:ascii="標楷體" w:eastAsia="標楷體" w:hAnsi="標楷體" w:hint="eastAsia"/>
                <w:szCs w:val="24"/>
              </w:rPr>
            </w:pPr>
            <w:r>
              <w:rPr>
                <w:rFonts w:ascii="標楷體" w:eastAsia="標楷體" w:hAnsi="標楷體" w:hint="eastAsia"/>
                <w:szCs w:val="24"/>
              </w:rPr>
              <w:t>113/11/11</w:t>
            </w:r>
          </w:p>
        </w:tc>
        <w:tc>
          <w:tcPr>
            <w:tcW w:w="2952" w:type="dxa"/>
          </w:tcPr>
          <w:p w:rsidR="008573E8" w:rsidRDefault="008573E8" w:rsidP="00EE7097">
            <w:pPr>
              <w:jc w:val="both"/>
              <w:rPr>
                <w:rFonts w:ascii="標楷體" w:eastAsia="標楷體" w:hAnsi="標楷體"/>
                <w:szCs w:val="24"/>
              </w:rPr>
            </w:pPr>
            <w:r>
              <w:rPr>
                <w:rFonts w:ascii="標楷體" w:eastAsia="標楷體" w:hAnsi="標楷體" w:hint="eastAsia"/>
                <w:szCs w:val="24"/>
              </w:rPr>
              <w:t>第二屆第九</w:t>
            </w:r>
            <w:r w:rsidRPr="00A32863">
              <w:rPr>
                <w:rFonts w:ascii="標楷體" w:eastAsia="標楷體" w:hAnsi="標楷體" w:hint="eastAsia"/>
                <w:szCs w:val="24"/>
              </w:rPr>
              <w:t>次審計委員會</w:t>
            </w:r>
          </w:p>
          <w:p w:rsidR="008573E8" w:rsidRDefault="008573E8" w:rsidP="00EE7097">
            <w:pPr>
              <w:jc w:val="both"/>
              <w:rPr>
                <w:rFonts w:ascii="標楷體" w:eastAsia="標楷體" w:hAnsi="標楷體" w:hint="eastAsia"/>
                <w:szCs w:val="24"/>
              </w:rPr>
            </w:pPr>
            <w:r>
              <w:rPr>
                <w:rFonts w:ascii="標楷體" w:eastAsia="標楷體" w:hAnsi="標楷體" w:hint="eastAsia"/>
                <w:szCs w:val="24"/>
              </w:rPr>
              <w:t>113年第六次董事會</w:t>
            </w:r>
          </w:p>
        </w:tc>
        <w:tc>
          <w:tcPr>
            <w:tcW w:w="5395" w:type="dxa"/>
          </w:tcPr>
          <w:p w:rsidR="008573E8" w:rsidRPr="00A32863" w:rsidRDefault="008573E8" w:rsidP="00EE7097">
            <w:pPr>
              <w:pStyle w:val="a3"/>
              <w:numPr>
                <w:ilvl w:val="0"/>
                <w:numId w:val="5"/>
              </w:numPr>
              <w:tabs>
                <w:tab w:val="clear" w:pos="720"/>
                <w:tab w:val="num" w:pos="183"/>
              </w:tabs>
              <w:ind w:leftChars="-22" w:left="168" w:hangingChars="92" w:hanging="221"/>
              <w:jc w:val="both"/>
              <w:rPr>
                <w:rFonts w:ascii="標楷體" w:eastAsia="標楷體" w:hAnsi="標楷體" w:hint="eastAsia"/>
                <w:szCs w:val="24"/>
              </w:rPr>
            </w:pPr>
            <w:r w:rsidRPr="00A32863">
              <w:rPr>
                <w:rFonts w:ascii="標楷體" w:eastAsia="標楷體" w:hAnsi="標楷體" w:hint="eastAsia"/>
                <w:szCs w:val="24"/>
              </w:rPr>
              <w:t>113年第</w:t>
            </w:r>
            <w:r>
              <w:rPr>
                <w:rFonts w:ascii="標楷體" w:eastAsia="標楷體" w:hAnsi="標楷體" w:hint="eastAsia"/>
                <w:szCs w:val="24"/>
              </w:rPr>
              <w:t>三</w:t>
            </w:r>
            <w:r w:rsidRPr="00A32863">
              <w:rPr>
                <w:rFonts w:ascii="標楷體" w:eastAsia="標楷體" w:hAnsi="標楷體" w:hint="eastAsia"/>
                <w:szCs w:val="24"/>
              </w:rPr>
              <w:t>季合併財務報表</w:t>
            </w:r>
            <w:r>
              <w:rPr>
                <w:rFonts w:ascii="標楷體" w:eastAsia="標楷體" w:hAnsi="標楷體" w:hint="eastAsia"/>
                <w:szCs w:val="24"/>
              </w:rPr>
              <w:t>之獨立性、</w:t>
            </w:r>
            <w:r w:rsidRPr="00A32863">
              <w:rPr>
                <w:rFonts w:ascii="標楷體" w:eastAsia="標楷體" w:hAnsi="標楷體" w:hint="eastAsia"/>
                <w:szCs w:val="24"/>
              </w:rPr>
              <w:t>核閱責任、核閱範圍及結論、核閱發現、</w:t>
            </w:r>
            <w:r>
              <w:rPr>
                <w:rFonts w:ascii="標楷體" w:eastAsia="標楷體" w:hAnsi="標楷體"/>
                <w:szCs w:val="24"/>
              </w:rPr>
              <w:t>近期審計準則更新彙總</w:t>
            </w:r>
            <w:r w:rsidRPr="00A32863">
              <w:rPr>
                <w:rFonts w:ascii="標楷體" w:eastAsia="標楷體" w:hAnsi="標楷體" w:hint="eastAsia"/>
                <w:szCs w:val="24"/>
              </w:rPr>
              <w:t>、</w:t>
            </w:r>
            <w:r>
              <w:rPr>
                <w:rFonts w:ascii="標楷體" w:eastAsia="標楷體" w:hAnsi="標楷體" w:hint="eastAsia"/>
                <w:szCs w:val="24"/>
              </w:rPr>
              <w:t>審計準則600號「集團財務報表之特別考量」預計修正之主要影響</w:t>
            </w:r>
            <w:r w:rsidRPr="00A32863">
              <w:rPr>
                <w:rFonts w:ascii="標楷體" w:eastAsia="標楷體" w:hAnsi="標楷體" w:hint="eastAsia"/>
                <w:szCs w:val="24"/>
              </w:rPr>
              <w:t>、</w:t>
            </w:r>
            <w:r>
              <w:rPr>
                <w:rFonts w:ascii="標楷體" w:eastAsia="標楷體" w:hAnsi="標楷體" w:hint="eastAsia"/>
                <w:szCs w:val="24"/>
              </w:rPr>
              <w:t>年度查核規劃。</w:t>
            </w:r>
          </w:p>
        </w:tc>
        <w:tc>
          <w:tcPr>
            <w:tcW w:w="2604" w:type="dxa"/>
          </w:tcPr>
          <w:p w:rsidR="008573E8" w:rsidRPr="00A32863" w:rsidRDefault="008573E8" w:rsidP="00EE7097">
            <w:pPr>
              <w:jc w:val="both"/>
              <w:rPr>
                <w:rFonts w:ascii="標楷體" w:eastAsia="標楷體" w:hAnsi="標楷體" w:hint="eastAsia"/>
                <w:szCs w:val="24"/>
              </w:rPr>
            </w:pPr>
            <w:r w:rsidRPr="00A32863">
              <w:rPr>
                <w:rFonts w:ascii="標楷體" w:eastAsia="標楷體" w:hAnsi="標楷體" w:hint="eastAsia"/>
                <w:szCs w:val="24"/>
              </w:rPr>
              <w:t>獨立董事無異議</w:t>
            </w:r>
          </w:p>
        </w:tc>
      </w:tr>
    </w:tbl>
    <w:p w:rsidR="00E31A7C" w:rsidRPr="00A32863" w:rsidRDefault="00E31A7C">
      <w:pPr>
        <w:rPr>
          <w:rFonts w:ascii="標楷體" w:eastAsia="標楷體" w:hAnsi="標楷體"/>
        </w:rPr>
      </w:pPr>
    </w:p>
    <w:sectPr w:rsidR="00E31A7C" w:rsidRPr="00A32863" w:rsidSect="00EE7097">
      <w:pgSz w:w="16838" w:h="11906" w:orient="landscape"/>
      <w:pgMar w:top="851"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
    <w:altName w:val="....."/>
    <w:panose1 w:val="00000000000000000000"/>
    <w:charset w:val="88"/>
    <w:family w:val="swiss"/>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0A4F"/>
    <w:multiLevelType w:val="multilevel"/>
    <w:tmpl w:val="2C52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82548"/>
    <w:multiLevelType w:val="multilevel"/>
    <w:tmpl w:val="C40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3663E3"/>
    <w:multiLevelType w:val="hybridMultilevel"/>
    <w:tmpl w:val="E732300C"/>
    <w:lvl w:ilvl="0" w:tplc="C38428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C3D4801"/>
    <w:multiLevelType w:val="hybridMultilevel"/>
    <w:tmpl w:val="E9DA068C"/>
    <w:lvl w:ilvl="0" w:tplc="5740C4D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DD7436E"/>
    <w:multiLevelType w:val="multilevel"/>
    <w:tmpl w:val="2C52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C74FB9"/>
    <w:multiLevelType w:val="hybridMultilevel"/>
    <w:tmpl w:val="6868E1E2"/>
    <w:lvl w:ilvl="0" w:tplc="1AC444B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865ECD"/>
    <w:multiLevelType w:val="hybridMultilevel"/>
    <w:tmpl w:val="619E5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CC"/>
    <w:rsid w:val="000B0364"/>
    <w:rsid w:val="0014291E"/>
    <w:rsid w:val="001C72C7"/>
    <w:rsid w:val="00310F75"/>
    <w:rsid w:val="00457E0F"/>
    <w:rsid w:val="004C32A9"/>
    <w:rsid w:val="005A20EC"/>
    <w:rsid w:val="008573E8"/>
    <w:rsid w:val="00873787"/>
    <w:rsid w:val="008A4670"/>
    <w:rsid w:val="008A6D6B"/>
    <w:rsid w:val="00947121"/>
    <w:rsid w:val="009A1092"/>
    <w:rsid w:val="00A32863"/>
    <w:rsid w:val="00B0653C"/>
    <w:rsid w:val="00B11A13"/>
    <w:rsid w:val="00C9394A"/>
    <w:rsid w:val="00CF37C4"/>
    <w:rsid w:val="00CF3DCC"/>
    <w:rsid w:val="00D408E0"/>
    <w:rsid w:val="00E31A7C"/>
    <w:rsid w:val="00EC0A66"/>
    <w:rsid w:val="00EE7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57DF"/>
  <w15:chartTrackingRefBased/>
  <w15:docId w15:val="{B296D823-1685-4E08-85DE-DDE52680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2A9"/>
    <w:pPr>
      <w:ind w:leftChars="200" w:left="480"/>
    </w:pPr>
  </w:style>
  <w:style w:type="table" w:styleId="a4">
    <w:name w:val="Table Grid"/>
    <w:basedOn w:val="a1"/>
    <w:uiPriority w:val="39"/>
    <w:rsid w:val="004C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457E0F"/>
    <w:rPr>
      <w:b/>
      <w:bCs/>
    </w:rPr>
  </w:style>
  <w:style w:type="paragraph" w:customStyle="1" w:styleId="Default">
    <w:name w:val="Default"/>
    <w:rsid w:val="00A32863"/>
    <w:pPr>
      <w:widowControl w:val="0"/>
      <w:autoSpaceDE w:val="0"/>
      <w:autoSpaceDN w:val="0"/>
      <w:adjustRightInd w:val="0"/>
    </w:pPr>
    <w:rPr>
      <w:rFonts w:ascii="....." w:eastAsia="....." w:cs="....."/>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13333">
      <w:bodyDiv w:val="1"/>
      <w:marLeft w:val="0"/>
      <w:marRight w:val="0"/>
      <w:marTop w:val="0"/>
      <w:marBottom w:val="0"/>
      <w:divBdr>
        <w:top w:val="none" w:sz="0" w:space="0" w:color="auto"/>
        <w:left w:val="none" w:sz="0" w:space="0" w:color="auto"/>
        <w:bottom w:val="none" w:sz="0" w:space="0" w:color="auto"/>
        <w:right w:val="none" w:sz="0" w:space="0" w:color="auto"/>
      </w:divBdr>
    </w:div>
    <w:div w:id="5223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陳明玉</dc:creator>
  <cp:keywords/>
  <dc:description/>
  <cp:lastModifiedBy>陳明玉</cp:lastModifiedBy>
  <cp:revision>4</cp:revision>
  <dcterms:created xsi:type="dcterms:W3CDTF">2024-11-26T03:50:00Z</dcterms:created>
  <dcterms:modified xsi:type="dcterms:W3CDTF">2024-11-26T05:07:00Z</dcterms:modified>
</cp:coreProperties>
</file>